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9A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微软雅黑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微软雅黑"/>
          <w:bCs/>
          <w:sz w:val="32"/>
          <w:szCs w:val="32"/>
        </w:rPr>
        <w:t>附</w:t>
      </w:r>
      <w:r>
        <w:rPr>
          <w:rFonts w:hint="eastAsia" w:ascii="黑体" w:hAnsi="黑体" w:eastAsia="黑体" w:cs="微软雅黑"/>
          <w:bCs/>
          <w:sz w:val="32"/>
          <w:szCs w:val="32"/>
          <w:lang w:val="en-US" w:eastAsia="zh-CN"/>
        </w:rPr>
        <w:t>件1：</w:t>
      </w:r>
    </w:p>
    <w:p w14:paraId="11C718B5">
      <w:pPr>
        <w:pStyle w:val="2"/>
        <w:numPr>
          <w:ilvl w:val="0"/>
          <w:numId w:val="0"/>
        </w:numPr>
        <w:ind w:leftChars="0"/>
        <w:rPr>
          <w:rFonts w:hint="eastAsia"/>
        </w:rPr>
      </w:pPr>
    </w:p>
    <w:p w14:paraId="1625B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媒体宣传服务项目采购需求</w:t>
      </w:r>
    </w:p>
    <w:p w14:paraId="383CD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</w:p>
    <w:p w14:paraId="7B16205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"/>
          <w14:ligatures w14:val="standardContextual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项目概况</w:t>
      </w:r>
    </w:p>
    <w:p w14:paraId="2924E3E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为提升公司品牌形象、加强宣传推广效果，我司现拟采购媒体宣传服务。服务内容涵盖影像拍摄剪辑、新闻报道发布、海报设计制作等服务。</w:t>
      </w:r>
    </w:p>
    <w:p w14:paraId="14D3564A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"/>
          <w14:ligatures w14:val="standardContextual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服务内容</w:t>
      </w:r>
    </w:p>
    <w:p w14:paraId="4F7AD6C2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（一）视频拍摄与剪辑服务</w:t>
      </w:r>
    </w:p>
    <w:p w14:paraId="3D33AB8A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1.提供活动快剪服务，成片时长在2分钟以内，包含现场拍摄与后期剪辑，须于活动当天完成成片并交付，并通过省级及以上媒体视频号发布。全年共3次。</w:t>
      </w:r>
    </w:p>
    <w:p w14:paraId="1BB94901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2.提供活动拍摄服务，包括现场拍摄及后期素材整理与归档，全年共8次。</w:t>
      </w:r>
    </w:p>
    <w:p w14:paraId="2CF1072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3.提供宣传视频制作服务，成片时长为3-5分钟，服务内容应包含前期脚本策划、文案撰写、现场拍摄、后期剪辑、配音配乐等全流程制作，全年1次。</w:t>
      </w:r>
    </w:p>
    <w:p w14:paraId="1D55AEB4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4.提供活动背景视频制作服务，适用于活动现场大屏播放等场景，全年1次。</w:t>
      </w:r>
    </w:p>
    <w:p w14:paraId="026AE8B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（二）新闻报道服务</w:t>
      </w:r>
    </w:p>
    <w:p w14:paraId="705B8DC1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1.负责撰写并在全国主流媒体平台上发布原创、深度新闻报道1次，须注明发布平台并提供发布链接或截图。</w:t>
      </w:r>
    </w:p>
    <w:p w14:paraId="0569A27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2.在全国主流媒体和本地媒体平台发布日常活动宣传新闻稿件，全年共10篇，须注明发布平台，稿件内容需经采购方审核确认后方可发布。</w:t>
      </w:r>
    </w:p>
    <w:p w14:paraId="71066F2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3.通过各类媒体矩阵号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发布日常活动新闻宣传稿件，每次发布内容不少于3条，全年共5次，须列明发布渠道并确保内容覆盖效果。</w:t>
      </w:r>
    </w:p>
    <w:p w14:paraId="42C78174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（三）海报设计制作服务</w:t>
      </w:r>
    </w:p>
    <w:p w14:paraId="06E0DCC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负责设计并制作重要节日祝福卡片，全年共12次，设计风格应与公司品牌形象保持一致，并须提供可编辑源文件。</w:t>
      </w:r>
    </w:p>
    <w:p w14:paraId="426124D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三、服务要求</w:t>
      </w:r>
    </w:p>
    <w:p w14:paraId="1636A5B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1.所有视频、新闻、海报等内容须遵守国家相关法律法规，符合社会主义核心价值观。</w:t>
      </w:r>
    </w:p>
    <w:p w14:paraId="078B75C4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2.服务方应具备相应媒体资源及执行能力，确保内容按时发布、渠道真实有效。</w:t>
      </w:r>
    </w:p>
    <w:p w14:paraId="36A43E9F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3.服务过程中须与采购方保持密切沟通，所有发布内容需经采购方事前书面确认。</w:t>
      </w:r>
    </w:p>
    <w:p w14:paraId="6F820308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4.服务方应按照约定时间节点提交相应成果，如遇特殊情况应提前协商解决。</w:t>
      </w:r>
    </w:p>
    <w:p w14:paraId="22332F9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四、成果交付要求</w:t>
      </w:r>
    </w:p>
    <w:p w14:paraId="08B8115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1.所有视频成片、原始拍摄素材、新闻发布链接与截图、海报源文件等应在服务过程中随进度交付采购方。</w:t>
      </w:r>
    </w:p>
    <w:p w14:paraId="0997591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2.新闻报道须明确标注发布平台并提供可查的发布链接或访问截图。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